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16EC" w14:textId="7755C71B" w:rsidR="00825CD9" w:rsidRPr="00825CD9" w:rsidRDefault="00825CD9" w:rsidP="00825CD9">
      <w:pPr>
        <w:rPr>
          <w:rFonts w:ascii="Times New Roman" w:eastAsia="Times New Roman" w:hAnsi="Times New Roman" w:cs="Times New Roman"/>
          <w:sz w:val="28"/>
          <w:szCs w:val="28"/>
        </w:rPr>
      </w:pP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27.01.2023</w:t>
      </w:r>
    </w:p>
    <w:p w14:paraId="30901129" w14:textId="77777777" w:rsidR="00825CD9" w:rsidRPr="00825CD9" w:rsidRDefault="00825CD9" w:rsidP="00825CD9">
      <w:pPr>
        <w:rPr>
          <w:rFonts w:ascii="Times New Roman" w:eastAsia="Times New Roman" w:hAnsi="Times New Roman" w:cs="Times New Roman"/>
          <w:sz w:val="28"/>
          <w:szCs w:val="28"/>
        </w:rPr>
      </w:pPr>
      <w:r w:rsidRPr="00825CD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21EF18EE" w14:textId="194222C7" w:rsidR="00825CD9" w:rsidRDefault="00825CD9" w:rsidP="00825CD9">
      <w:pPr>
        <w:rPr>
          <w:rFonts w:ascii="Times New Roman" w:eastAsia="Times New Roman" w:hAnsi="Times New Roman" w:cs="Times New Roman"/>
          <w:sz w:val="28"/>
          <w:szCs w:val="28"/>
        </w:rPr>
      </w:pP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«В ходе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по питанию ничего не выявлено. Всё соответствует меню. Плов вкусный. Приготовлен из риса соответствующему сроку годности</w:t>
      </w:r>
      <w:r w:rsidRPr="00825CD9">
        <w:rPr>
          <w:rFonts w:ascii="Times New Roman" w:eastAsia="Times New Roman" w:hAnsi="Times New Roman" w:cs="Times New Roman"/>
          <w:sz w:val="28"/>
          <w:szCs w:val="28"/>
        </w:rPr>
        <w:t>. Вес и вкус соответствует норме. В столовой чисто. Убирают дети,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уборка </w:t>
      </w: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сделана некачественно. Кухонные</w:t>
      </w: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  подме</w:t>
      </w:r>
      <w:r>
        <w:rPr>
          <w:rFonts w:ascii="Times New Roman" w:eastAsia="Times New Roman" w:hAnsi="Times New Roman" w:cs="Times New Roman"/>
          <w:sz w:val="28"/>
          <w:szCs w:val="28"/>
        </w:rPr>
        <w:t>ли полы, продезинфицировали столы и лавки.</w:t>
      </w:r>
      <w:r w:rsidRPr="00825CD9">
        <w:rPr>
          <w:rFonts w:ascii="Times New Roman" w:eastAsia="Times New Roman" w:hAnsi="Times New Roman" w:cs="Times New Roman"/>
          <w:sz w:val="28"/>
          <w:szCs w:val="28"/>
        </w:rPr>
        <w:t xml:space="preserve"> Замечаний нет» </w:t>
      </w:r>
    </w:p>
    <w:p w14:paraId="193CE52B" w14:textId="1BD4FF4A" w:rsidR="00825CD9" w:rsidRPr="00825CD9" w:rsidRDefault="00825CD9" w:rsidP="00825C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Комиссия; </w:t>
      </w:r>
      <w:r w:rsidR="00CA65F5">
        <w:rPr>
          <w:rFonts w:ascii="Times New Roman" w:eastAsia="Times New Roman" w:hAnsi="Times New Roman" w:cs="Times New Roman"/>
          <w:sz w:val="28"/>
          <w:szCs w:val="28"/>
        </w:rPr>
        <w:t>Голдобина С.В, Татевосян И.М</w:t>
      </w:r>
    </w:p>
    <w:p w14:paraId="2135DA66" w14:textId="77777777" w:rsidR="007D384F" w:rsidRDefault="007D384F"/>
    <w:sectPr w:rsidR="007D384F" w:rsidSect="004769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D9"/>
    <w:rsid w:val="007D384F"/>
    <w:rsid w:val="00825CD9"/>
    <w:rsid w:val="00AF1154"/>
    <w:rsid w:val="00CA65F5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DDB3"/>
  <w15:chartTrackingRefBased/>
  <w15:docId w15:val="{04CA5509-1C9F-410E-A4D6-7F64C253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2023-12-12T08:13:00Z</dcterms:created>
  <dcterms:modified xsi:type="dcterms:W3CDTF">2023-12-12T08:26:00Z</dcterms:modified>
</cp:coreProperties>
</file>